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Commercial Invoice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Date : </w:t>
            </w:r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>26 October 2026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Commercial Invoice Number : </w:t>
            </w:r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>CI/2026/10/123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Shipment Reference : </w:t>
            </w:r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>SHP-123456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Sender (Exporter) :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Company Name : </w:t>
            </w:r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>PT Contoh Mandiri Sejahtera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Address : </w:t>
            </w:r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>Jl. Contoh Raya No. 123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City : </w:t>
            </w:r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>Jakarta Selatan 12345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Country : </w:t>
            </w:r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>Indonesia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Contact Person : </w:t>
            </w:r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>Nama Kontak 123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Phone Number : </w:t>
            </w:r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>+62 812-3456-7890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Tax ID/VAT No. : </w:t>
            </w:r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>12.345.678.9-123.000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Exporter ID (NIB) : </w:t>
            </w:r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>1234567890123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Exporter Code : </w:t>
            </w:r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>EXP-123</w:t>
            </w:r>
          </w:p>
        </w:tc>
        <w:tc>
          <w:tcPr>
            <w:tcW w:type="dxa" w:w="481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Receiver (Importer) :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Company Name : </w:t>
            </w:r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>Sample Importer Pte Ltd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Address : </w:t>
            </w:r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>123 Contoh Street, #12-34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City : </w:t>
            </w:r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>Singapore 123456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Country : </w:t>
            </w:r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>Singapore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Contact Person : </w:t>
            </w:r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>Contact Name 123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Phone Number : </w:t>
            </w:r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>+65 1234 5678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Tax ID/VAT No. : </w:t>
            </w:r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>UEN 123456789A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Importer ID : </w:t>
            </w:r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>IMP-123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Importer Code : </w:t>
            </w:r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>IMP-CODE-123</w:t>
            </w:r>
          </w:p>
        </w:tc>
      </w:tr>
    </w:tbl>
    <w:p>
      <w:pPr>
        <w:spacing w:after="0" w:before="0" w:line="60" w:lineRule="exact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719"/>
        <w:gridCol w:w="2100"/>
        <w:gridCol w:w="2719"/>
      </w:tblGrid>
      <w:tr>
        <w:trPr>
          <w:cantSplit/>
        </w:trPr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Incoterms</w:t>
            </w:r>
          </w:p>
        </w:tc>
        <w:tc>
          <w:tcPr>
            <w:tcW w:type="dxa" w:w="27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CIF Singapore (Incoterms® 2020)</w:t>
            </w:r>
          </w:p>
        </w:tc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Currency</w:t>
            </w:r>
          </w:p>
        </w:tc>
        <w:tc>
          <w:tcPr>
            <w:tcW w:type="dxa" w:w="27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USD (US Dollar)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Port of Loading</w:t>
            </w:r>
          </w:p>
        </w:tc>
        <w:tc>
          <w:tcPr>
            <w:tcW w:type="dxa" w:w="27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Tanjung Priok, Jakarta, Indonesia</w:t>
            </w:r>
          </w:p>
        </w:tc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Port of Discharge</w:t>
            </w:r>
          </w:p>
        </w:tc>
        <w:tc>
          <w:tcPr>
            <w:tcW w:type="dxa" w:w="27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Singapore Port, Singapore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Mode of Transport</w:t>
            </w:r>
          </w:p>
        </w:tc>
        <w:tc>
          <w:tcPr>
            <w:tcW w:type="dxa" w:w="27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Sea freight (LCL)</w:t>
            </w:r>
          </w:p>
        </w:tc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Payment Terms</w:t>
            </w:r>
          </w:p>
        </w:tc>
        <w:tc>
          <w:tcPr>
            <w:tcW w:type="dxa" w:w="27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T/T, 30 days after B/L date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Reason for Export</w:t>
            </w:r>
          </w:p>
        </w:tc>
        <w:tc>
          <w:tcPr>
            <w:tcW w:type="dxa" w:w="27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Sale</w:t>
            </w:r>
          </w:p>
        </w:tc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Exchange Rate (ref.)</w:t>
            </w:r>
          </w:p>
        </w:tc>
        <w:tc>
          <w:tcPr>
            <w:tcW w:type="dxa" w:w="27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1 USD = Rp16.000 (contoh)</w:t>
            </w:r>
          </w:p>
        </w:tc>
      </w:tr>
    </w:tbl>
    <w:p>
      <w:pPr>
        <w:spacing w:after="0" w:before="0" w:line="120" w:lineRule="exact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38"/>
        <w:gridCol w:w="600"/>
        <w:gridCol w:w="1200"/>
        <w:gridCol w:w="1100"/>
        <w:gridCol w:w="1200"/>
        <w:gridCol w:w="1000"/>
        <w:gridCol w:w="1000"/>
        <w:gridCol w:w="1200"/>
      </w:tblGrid>
      <w:tr>
        <w:trPr>
          <w:cantSplit/>
        </w:trPr>
        <w:tc>
          <w:tcPr>
            <w:tcW w:type="dxa" w:w="23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Full Description of Goods</w:t>
            </w:r>
          </w:p>
        </w:tc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Qty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Commodity Code (HS)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Unit Value (USD)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Subtotal Value (USD)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Unit Net Weight (kg)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Gross Weight (kg)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Country of Origin</w:t>
            </w:r>
          </w:p>
        </w:tc>
      </w:tr>
      <w:tr>
        <w:trPr>
          <w:cantSplit/>
        </w:trPr>
        <w:tc>
          <w:tcPr>
            <w:tcW w:type="dxa" w:w="23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Precision gearbox (Part No. KMP-101)</w:t>
            </w:r>
          </w:p>
        </w:tc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8483.40.00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850.00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3,400.00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78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320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Indonesia</w:t>
            </w:r>
          </w:p>
        </w:tc>
      </w:tr>
      <w:tr>
        <w:trPr>
          <w:cantSplit/>
        </w:trPr>
        <w:tc>
          <w:tcPr>
            <w:tcW w:type="dxa" w:w="23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Sensor &amp; control module (Part No. KMP-102)</w:t>
            </w:r>
          </w:p>
        </w:tc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30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9031.80.00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120.00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3,600.00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2,5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90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Indonesia</w:t>
            </w:r>
          </w:p>
        </w:tc>
      </w:tr>
      <w:tr>
        <w:trPr>
          <w:cantSplit/>
        </w:trPr>
        <w:tc>
          <w:tcPr>
            <w:tcW w:type="dxa" w:w="23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Special steel support frame (Part No. KMP-103)</w:t>
            </w:r>
          </w:p>
        </w:tc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7326.90.00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1,200.00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2,400.00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195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410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Indonesia</w:t>
            </w:r>
          </w:p>
        </w:tc>
      </w:tr>
      <w:tr>
        <w:trPr>
          <w:cantSplit/>
        </w:trPr>
        <w:tc>
          <w:tcPr>
            <w:tcW w:type="dxa" w:w="5238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9,400.00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777 kg (net)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820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 w:line="120" w:lineRule="exact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38"/>
        <w:gridCol w:w="3300"/>
        <w:gridCol w:w="2100"/>
      </w:tblGrid>
      <w:tr>
        <w:trPr>
          <w:cantSplit/>
        </w:trPr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Goods value (FOB equivalent)</w:t>
            </w:r>
          </w:p>
        </w:tc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USD 9,400.00</w:t>
            </w:r>
          </w:p>
        </w:tc>
      </w:tr>
      <w:tr>
        <w:trPr>
          <w:cantSplit/>
        </w:trPr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Freight to Singapore</w:t>
            </w:r>
          </w:p>
        </w:tc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USD 600.00</w:t>
            </w:r>
          </w:p>
        </w:tc>
      </w:tr>
      <w:tr>
        <w:trPr>
          <w:cantSplit/>
        </w:trPr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Insurance</w:t>
            </w:r>
          </w:p>
        </w:tc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USD 50.00</w:t>
            </w:r>
          </w:p>
        </w:tc>
      </w:tr>
      <w:tr>
        <w:trPr>
          <w:cantSplit/>
        </w:trPr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 Invoice Value (CIF)</w:t>
            </w:r>
          </w:p>
        </w:tc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USD 10,050.00</w:t>
            </w:r>
          </w:p>
        </w:tc>
      </w:tr>
      <w:tr>
        <w:trPr>
          <w:cantSplit/>
        </w:trPr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Equivalent in IDR (ref.)</w:t>
            </w:r>
          </w:p>
        </w:tc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Rp160.800.000</w:t>
            </w:r>
          </w:p>
        </w:tc>
      </w:tr>
    </w:tbl>
    <w:p>
      <w:pPr>
        <w:spacing w:after="0" w:before="0" w:line="100" w:lineRule="exact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4238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Amount in words : Ten thousand fifty US Dollars only.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Total packages: 12 cartons/crates · Total gross weight: 820 kg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I declare that the information in this invoice is true and correct, and the goods are of Indonesian origin.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50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Jakarta, 26 October 2026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Name of Signatory 123</w:t>
            </w:r>
          </w:p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Export Manager</w:t>
            </w:r>
          </w:p>
        </w:tc>
      </w:tr>
    </w:tbl>
    <w:p>
      <w:pPr>
        <w:spacing w:after="40" w:before="100"/>
        <w:jc w:val="left"/>
      </w:pPr>
      <w:r>
        <w:rPr>
          <w:rFonts w:ascii="Arial" w:cs="Arial" w:eastAsia="Arial" w:hAnsi="Arial"/>
          <w:i/>
          <w:iCs/>
          <w:color w:val="808080"/>
          <w:sz w:val="15"/>
          <w:szCs w:val="15"/>
        </w:rPr>
        <w:t xml:space="preserve">Kode HS, nilai, dan kurs pada dokumen ini hanya contoh; verifikasi dengan BTKI / ketentuan kepabeanan yang berlaku sebelum dipakai.</w:t>
      </w:r>
    </w:p>
    <w:p>
      <w:pPr>
        <w:spacing w:after="40" w:before="240"/>
        <w:jc w:val="center"/>
      </w:pPr>
      <w:r>
        <w:rPr>
          <w:rFonts w:ascii="Arial" w:cs="Arial" w:eastAsia="Arial" w:hAnsi="Arial"/>
          <w:i/>
          <w:iCs/>
          <w:color w:val="808080"/>
          <w:sz w:val="14"/>
          <w:szCs w:val="14"/>
        </w:rPr>
        <w:t xml:space="preserve">Contoh dokumen. Seluruh nama, alamat, nomor rekening, NPWP, dan data lainnya bersifat fiktif.</w:t>
      </w:r>
    </w:p>
    <w:sectPr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2026-10-26T06:49:00.828Z</dcterms:created>
  <dcterms:modified xsi:type="dcterms:W3CDTF">2026-10-26T06:49:00.828Z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