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left"/>
      </w:pPr>
      <w:r>
        <w:rPr>
          <w:rFonts w:ascii="Arial" w:cs="Arial" w:eastAsia="Arial" w:hAnsi="Arial"/>
          <w:b/>
          <w:bCs/>
          <w:color w:val="C00000"/>
          <w:sz w:val="26"/>
          <w:szCs w:val="26"/>
        </w:rPr>
        <w:t xml:space="preserve">PT Struktur Contoh Konstruksi</w:t>
      </w:r>
    </w:p>
    <w:p>
      <w:pPr>
        <w:spacing w:after="160" w:before="0"/>
        <w:jc w:val="left"/>
      </w:pPr>
      <w:r>
        <w:rPr>
          <w:rFonts w:ascii="Arial" w:cs="Arial" w:eastAsia="Arial" w:hAnsi="Arial"/>
          <w:sz w:val="17"/>
          <w:szCs w:val="17"/>
        </w:rPr>
        <w:t xml:space="preserve">Design &amp; General Contractor · Jl. Konstruksi No. 123, Jakarta 12345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7F7F7F" w:sz="12"/>
              <w:left w:val="single" w:color="7F7F7F" w:sz="12"/>
              <w:bottom w:val="single" w:color="7F7F7F" w:sz="12"/>
              <w:right w:val="single" w:color="7F7F7F" w:sz="12"/>
            </w:tcBorders>
            <w:shd w:fill="DCE9F5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INVOICE PELUNASAN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No. 030/INV/GSK/9/2026</w:t>
            </w:r>
          </w:p>
        </w:tc>
      </w:tr>
    </w:tbl>
    <w:p>
      <w:pPr>
        <w:spacing w:after="0" w:before="0" w:line="200" w:lineRule="exact"/>
      </w:pPr>
    </w:p>
    <w:p>
      <w:pPr>
        <w:spacing w:after="6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Kepada Yth. :</w:t>
      </w:r>
    </w:p>
    <w:p>
      <w:pPr>
        <w:spacing w:after="0" w:before="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Bapak/Ibu Contoh Penerima</w:t>
      </w:r>
    </w:p>
    <w:p>
      <w:pPr>
        <w:spacing w:after="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( Sekretaris Pemilik )</w:t>
      </w:r>
    </w:p>
    <w:p>
      <w:pPr>
        <w:spacing w:after="200" w:before="0"/>
        <w:jc w:val="left"/>
      </w:pPr>
      <w:r>
        <w:rPr>
          <w:rFonts w:ascii="Arial" w:cs="Arial" w:eastAsia="Arial" w:hAnsi="Arial"/>
          <w:sz w:val="20"/>
          <w:szCs w:val="20"/>
        </w:rPr>
        <w:t xml:space="preserve">PT Logistik Contoh Nusantara, Jl. Industri Raya No. 123, Bekasi 12345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138"/>
        <w:gridCol w:w="2800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61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URAIAN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 U M L A H</w:t>
            </w:r>
          </w:p>
        </w:tc>
      </w:tr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Nilai Kontrak (DPP) – Pembangunan Gudang, Ref. KONTRAK-SPK/GDG/2026/123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Rp500.000.000</w:t>
            </w:r>
          </w:p>
        </w:tc>
      </w:tr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6138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NILAI KONTRAK</w:t>
            </w:r>
          </w:p>
        </w:tc>
        <w:tc>
          <w:tcPr>
            <w:tcW w:type="dxa" w:w="28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Rp500.000.000</w:t>
            </w:r>
          </w:p>
        </w:tc>
      </w:tr>
    </w:tbl>
    <w:p>
      <w:pPr>
        <w:spacing w:after="0" w:before="0" w:line="200" w:lineRule="exact"/>
      </w:pP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RINCIAN PEMBAYARAN YANG TELAH DITERIMA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238"/>
        <w:gridCol w:w="2200"/>
        <w:gridCol w:w="1800"/>
        <w:gridCol w:w="1800"/>
      </w:tblGrid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URAIAN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REFERENSI INVOICE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TGL. TERIMA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JUMLAH (DPP)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Down Payment (20%)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INV-DP/SPK/II/2026-123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 Feb 2026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Rp100.000.000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Termin I (progress 40%, setelah potongan DP 20%)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INV-T1/SPK/III/2026-123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Mar 2026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Rp160.000.000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Termin II (progress 70%, setelah potongan DP 20%)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INV-T2/SPK/V/2026-123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Jun 2026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Rp120.000.000</w:t>
            </w:r>
          </w:p>
        </w:tc>
      </w:tr>
      <w:tr>
        <w:trPr>
          <w:cantSplit/>
        </w:trPr>
        <w:tc>
          <w:tcPr>
            <w:tcW w:type="dxa" w:w="7838"/>
            <w:gridSpan w:val="4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JUMLAH PEMBAYARAN DITERIMA</w:t>
            </w:r>
          </w:p>
        </w:tc>
        <w:tc>
          <w:tcPr>
            <w:tcW w:type="dxa" w:w="18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Rp380.000.000</w:t>
            </w:r>
          </w:p>
        </w:tc>
      </w:tr>
    </w:tbl>
    <w:p>
      <w:pPr>
        <w:spacing w:after="0" w:before="0" w:line="200" w:lineRule="exact"/>
      </w:pPr>
    </w:p>
    <w:p>
      <w:pPr>
        <w:spacing w:after="120" w:before="0"/>
        <w:jc w:val="left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Progress pekerjaan 100% sesuai Berita Acara Serah Terima No. BAST/GDG/2026/123 tanggal 10 September 2026.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8"/>
        <w:gridCol w:w="3500"/>
        <w:gridCol w:w="2100"/>
      </w:tblGrid>
      <w:tr>
        <w:trPr>
          <w:cantSplit/>
        </w:trPr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Total nilai kontrak (DPP)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Rp500.000.000</w:t>
            </w:r>
          </w:p>
        </w:tc>
      </w:tr>
      <w:tr>
        <w:trPr>
          <w:cantSplit/>
        </w:trPr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Dikurangi: DP yang telah dibayar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-Rp100.000.000</w:t>
            </w:r>
          </w:p>
        </w:tc>
      </w:tr>
      <w:tr>
        <w:trPr>
          <w:cantSplit/>
        </w:trPr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Dikurangi: Termin I (netto)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-Rp160.000.000</w:t>
            </w:r>
          </w:p>
        </w:tc>
      </w:tr>
      <w:tr>
        <w:trPr>
          <w:cantSplit/>
        </w:trPr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Dikurangi: Termin II (netto)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-Rp120.000.000</w:t>
            </w:r>
          </w:p>
        </w:tc>
      </w:tr>
      <w:tr>
        <w:trPr>
          <w:cantSplit/>
        </w:trPr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Sisa tagihan (DPP)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Rp120.000.000</w:t>
            </w:r>
          </w:p>
        </w:tc>
      </w:tr>
      <w:tr>
        <w:trPr>
          <w:cantSplit/>
        </w:trPr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Rp13.200.000</w:t>
            </w:r>
          </w:p>
        </w:tc>
      </w:tr>
      <w:tr>
        <w:trPr>
          <w:cantSplit/>
        </w:trPr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SISA TAGIHAN BERSIH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DCE9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Rp133.200.000</w:t>
            </w:r>
          </w:p>
        </w:tc>
      </w:tr>
    </w:tbl>
    <w:p>
      <w:pPr>
        <w:spacing w:after="0" w:before="0" w:line="24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Mohon di transfer ke rekening: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Bank Contoh · Rek. No. 1234567890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Nama: PT Struktur Contoh Konstruksi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Jakarta, 18 September 2026</w:t>
            </w:r>
          </w:p>
          <w:p>
            <w:pPr>
              <w:spacing w:after="70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PT STRUKTUR CONTOH KONSTRUKSI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 Nama Direktur 123 )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2026-10-26T06:30:48.637Z</dcterms:created>
  <dcterms:modified xsi:type="dcterms:W3CDTF">2026-10-26T06:30:48.637Z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